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5B0A" w14:textId="1327F9E1" w:rsidR="00DB56C1" w:rsidRPr="007C6EAA" w:rsidRDefault="003431AC">
      <w:pPr>
        <w:rPr>
          <w:rFonts w:ascii="Times New Roman" w:hAnsi="Times New Roman" w:cs="Times New Roman"/>
          <w:sz w:val="24"/>
          <w:szCs w:val="24"/>
        </w:rPr>
      </w:pPr>
      <w:r>
        <w:rPr>
          <w:rFonts w:ascii="Times New Roman" w:hAnsi="Times New Roman" w:cs="Times New Roman"/>
          <w:b/>
          <w:bCs/>
          <w:sz w:val="24"/>
          <w:szCs w:val="24"/>
        </w:rPr>
        <w:t>NOVATION</w:t>
      </w:r>
      <w:r w:rsidR="00DB56C1" w:rsidRPr="007C6EAA">
        <w:rPr>
          <w:rFonts w:ascii="Times New Roman" w:hAnsi="Times New Roman" w:cs="Times New Roman"/>
          <w:b/>
          <w:bCs/>
          <w:sz w:val="24"/>
          <w:szCs w:val="24"/>
        </w:rPr>
        <w:t xml:space="preserve"> AGREEMENT BETWEEN </w:t>
      </w:r>
      <w:r w:rsidR="00DB56C1" w:rsidRPr="002F067C">
        <w:rPr>
          <w:rFonts w:ascii="Times New Roman" w:hAnsi="Times New Roman" w:cs="Times New Roman"/>
          <w:b/>
          <w:bCs/>
          <w:sz w:val="24"/>
          <w:szCs w:val="24"/>
          <w:highlight w:val="yellow"/>
        </w:rPr>
        <w:t>[LIBRARY NAME]</w:t>
      </w:r>
      <w:r w:rsidR="00DB56C1" w:rsidRPr="007C6EAA">
        <w:rPr>
          <w:rFonts w:ascii="Times New Roman" w:hAnsi="Times New Roman" w:cs="Times New Roman"/>
          <w:b/>
          <w:bCs/>
          <w:sz w:val="24"/>
          <w:szCs w:val="24"/>
        </w:rPr>
        <w:t xml:space="preserve"> AND CALIFA </w:t>
      </w:r>
    </w:p>
    <w:p w14:paraId="430AF6CA" w14:textId="7FA9EC46" w:rsidR="00B92790" w:rsidRPr="007C6EAA" w:rsidRDefault="00DB56C1" w:rsidP="002F067C">
      <w:pPr>
        <w:jc w:val="both"/>
        <w:rPr>
          <w:rFonts w:ascii="Times New Roman" w:hAnsi="Times New Roman" w:cs="Times New Roman"/>
          <w:sz w:val="24"/>
          <w:szCs w:val="24"/>
        </w:rPr>
      </w:pPr>
      <w:r w:rsidRPr="007C6EAA">
        <w:rPr>
          <w:rFonts w:ascii="Times New Roman" w:hAnsi="Times New Roman" w:cs="Times New Roman"/>
          <w:sz w:val="24"/>
          <w:szCs w:val="24"/>
        </w:rPr>
        <w:t xml:space="preserve">This </w:t>
      </w:r>
      <w:r w:rsidR="002707B3">
        <w:rPr>
          <w:rFonts w:ascii="Times New Roman" w:hAnsi="Times New Roman" w:cs="Times New Roman"/>
          <w:sz w:val="24"/>
          <w:szCs w:val="24"/>
        </w:rPr>
        <w:t>Novation Agreement (“Agreement”)</w:t>
      </w:r>
      <w:r w:rsidR="002707B3" w:rsidRPr="007C6EAA">
        <w:rPr>
          <w:rFonts w:ascii="Times New Roman" w:hAnsi="Times New Roman" w:cs="Times New Roman"/>
          <w:sz w:val="24"/>
          <w:szCs w:val="24"/>
        </w:rPr>
        <w:t xml:space="preserve"> </w:t>
      </w:r>
      <w:r w:rsidRPr="007C6EAA">
        <w:rPr>
          <w:rFonts w:ascii="Times New Roman" w:hAnsi="Times New Roman" w:cs="Times New Roman"/>
          <w:sz w:val="24"/>
          <w:szCs w:val="24"/>
        </w:rPr>
        <w:t>provides notice and agreement between the Parties that:</w:t>
      </w:r>
    </w:p>
    <w:p w14:paraId="3EEC25E8" w14:textId="2040A8DD" w:rsidR="00DB56C1" w:rsidRPr="00DB56C1" w:rsidRDefault="00DB56C1" w:rsidP="002F067C">
      <w:pPr>
        <w:jc w:val="both"/>
        <w:rPr>
          <w:rFonts w:ascii="Times New Roman" w:hAnsi="Times New Roman" w:cs="Times New Roman"/>
          <w:bCs/>
          <w:sz w:val="24"/>
          <w:szCs w:val="24"/>
        </w:rPr>
      </w:pPr>
      <w:proofErr w:type="gramStart"/>
      <w:r w:rsidRPr="00DB56C1">
        <w:rPr>
          <w:rFonts w:ascii="Times New Roman" w:hAnsi="Times New Roman" w:cs="Times New Roman"/>
          <w:b/>
          <w:sz w:val="24"/>
          <w:szCs w:val="24"/>
        </w:rPr>
        <w:t>WHEREAS,</w:t>
      </w:r>
      <w:proofErr w:type="gramEnd"/>
      <w:r w:rsidRPr="00DB56C1">
        <w:rPr>
          <w:rFonts w:ascii="Times New Roman" w:hAnsi="Times New Roman" w:cs="Times New Roman"/>
          <w:b/>
          <w:sz w:val="24"/>
          <w:szCs w:val="24"/>
        </w:rPr>
        <w:t xml:space="preserve"> </w:t>
      </w:r>
      <w:r w:rsidRPr="00DB56C1">
        <w:rPr>
          <w:rFonts w:ascii="Times New Roman" w:hAnsi="Times New Roman" w:cs="Times New Roman"/>
          <w:bCs/>
          <w:sz w:val="24"/>
          <w:szCs w:val="24"/>
        </w:rPr>
        <w:t xml:space="preserve">Califa, </w:t>
      </w:r>
      <w:r w:rsidR="00932BCB">
        <w:rPr>
          <w:rFonts w:ascii="Times New Roman" w:hAnsi="Times New Roman" w:cs="Times New Roman"/>
          <w:bCs/>
          <w:sz w:val="24"/>
          <w:szCs w:val="24"/>
        </w:rPr>
        <w:t xml:space="preserve">acting on behalf of the California State Library, </w:t>
      </w:r>
      <w:r w:rsidRPr="00DB56C1">
        <w:rPr>
          <w:rFonts w:ascii="Times New Roman" w:hAnsi="Times New Roman" w:cs="Times New Roman"/>
          <w:bCs/>
          <w:sz w:val="24"/>
          <w:szCs w:val="24"/>
        </w:rPr>
        <w:t>is the Statewide Broadband Aggregator for the California State Library Broadband Services Project; and</w:t>
      </w:r>
    </w:p>
    <w:p w14:paraId="61C437D1" w14:textId="34DA3AD5" w:rsidR="00DB56C1" w:rsidRPr="007C6EAA" w:rsidRDefault="00DB56C1" w:rsidP="002F067C">
      <w:pPr>
        <w:jc w:val="both"/>
        <w:rPr>
          <w:rFonts w:ascii="Times New Roman" w:hAnsi="Times New Roman" w:cs="Times New Roman"/>
          <w:sz w:val="24"/>
          <w:szCs w:val="24"/>
        </w:rPr>
      </w:pPr>
      <w:r w:rsidRPr="00DB56C1">
        <w:rPr>
          <w:rFonts w:ascii="Times New Roman" w:hAnsi="Times New Roman" w:cs="Times New Roman"/>
          <w:b/>
          <w:sz w:val="24"/>
          <w:szCs w:val="24"/>
        </w:rPr>
        <w:t>WHEREAS</w:t>
      </w:r>
      <w:r w:rsidRPr="00DB56C1">
        <w:rPr>
          <w:rFonts w:ascii="Times New Roman" w:hAnsi="Times New Roman" w:cs="Times New Roman"/>
          <w:sz w:val="24"/>
          <w:szCs w:val="24"/>
        </w:rPr>
        <w:t xml:space="preserve">, Library </w:t>
      </w:r>
      <w:r w:rsidRPr="007C6EAA">
        <w:rPr>
          <w:rFonts w:ascii="Times New Roman" w:hAnsi="Times New Roman" w:cs="Times New Roman"/>
          <w:sz w:val="24"/>
          <w:szCs w:val="24"/>
        </w:rPr>
        <w:t>has entered into</w:t>
      </w:r>
      <w:r w:rsidRPr="00DB56C1">
        <w:rPr>
          <w:rFonts w:ascii="Times New Roman" w:hAnsi="Times New Roman" w:cs="Times New Roman"/>
          <w:sz w:val="24"/>
          <w:szCs w:val="24"/>
        </w:rPr>
        <w:t xml:space="preserve"> </w:t>
      </w:r>
      <w:r w:rsidR="002707B3">
        <w:rPr>
          <w:rFonts w:ascii="Times New Roman" w:hAnsi="Times New Roman" w:cs="Times New Roman"/>
          <w:sz w:val="24"/>
          <w:szCs w:val="24"/>
        </w:rPr>
        <w:t>the Original</w:t>
      </w:r>
      <w:r w:rsidR="002707B3" w:rsidRPr="007C6EAA">
        <w:rPr>
          <w:rFonts w:ascii="Times New Roman" w:hAnsi="Times New Roman" w:cs="Times New Roman"/>
          <w:sz w:val="24"/>
          <w:szCs w:val="24"/>
        </w:rPr>
        <w:t xml:space="preserve"> </w:t>
      </w:r>
      <w:r w:rsidRPr="007C6EAA">
        <w:rPr>
          <w:rFonts w:ascii="Times New Roman" w:hAnsi="Times New Roman" w:cs="Times New Roman"/>
          <w:sz w:val="24"/>
          <w:szCs w:val="24"/>
        </w:rPr>
        <w:t>Agreement</w:t>
      </w:r>
      <w:r w:rsidRPr="00DB56C1">
        <w:rPr>
          <w:rFonts w:ascii="Times New Roman" w:hAnsi="Times New Roman" w:cs="Times New Roman"/>
          <w:sz w:val="24"/>
          <w:szCs w:val="24"/>
        </w:rPr>
        <w:t xml:space="preserve"> with Califa</w:t>
      </w:r>
      <w:r w:rsidR="002707B3">
        <w:rPr>
          <w:rFonts w:ascii="Times New Roman" w:hAnsi="Times New Roman" w:cs="Times New Roman"/>
          <w:sz w:val="24"/>
          <w:szCs w:val="24"/>
        </w:rPr>
        <w:t xml:space="preserve"> dated _____, 20__</w:t>
      </w:r>
      <w:r w:rsidRPr="00DB56C1">
        <w:rPr>
          <w:rFonts w:ascii="Times New Roman" w:hAnsi="Times New Roman" w:cs="Times New Roman"/>
          <w:sz w:val="24"/>
          <w:szCs w:val="24"/>
        </w:rPr>
        <w:t xml:space="preserve"> to obtain one or more data circuits to connect Library to the CENIC high speed broadband fiber network, CalREN, and, if specified in Appendix #1</w:t>
      </w:r>
      <w:r w:rsidRPr="007C6EAA">
        <w:rPr>
          <w:rFonts w:ascii="Times New Roman" w:hAnsi="Times New Roman" w:cs="Times New Roman"/>
          <w:sz w:val="24"/>
          <w:szCs w:val="24"/>
        </w:rPr>
        <w:t xml:space="preserve"> and subsequent Addenda</w:t>
      </w:r>
      <w:r w:rsidRPr="00DB56C1">
        <w:rPr>
          <w:rFonts w:ascii="Times New Roman" w:hAnsi="Times New Roman" w:cs="Times New Roman"/>
          <w:sz w:val="24"/>
          <w:szCs w:val="24"/>
        </w:rPr>
        <w:t>, attached, to connect Library to other library sites as identified in said Appendix for the purpose of connecting to CalREN.</w:t>
      </w:r>
    </w:p>
    <w:p w14:paraId="22B7A5A7" w14:textId="6F3454D6" w:rsidR="00DB56C1" w:rsidRPr="007C6EAA" w:rsidRDefault="00AA7CDF" w:rsidP="002F067C">
      <w:pPr>
        <w:jc w:val="both"/>
        <w:rPr>
          <w:rFonts w:ascii="Times New Roman" w:hAnsi="Times New Roman" w:cs="Times New Roman"/>
          <w:sz w:val="24"/>
          <w:szCs w:val="24"/>
        </w:rPr>
      </w:pPr>
      <w:r w:rsidRPr="007C6EAA">
        <w:rPr>
          <w:rFonts w:ascii="Times New Roman" w:hAnsi="Times New Roman" w:cs="Times New Roman"/>
          <w:b/>
          <w:bCs/>
          <w:sz w:val="24"/>
          <w:szCs w:val="24"/>
        </w:rPr>
        <w:t>WHEREAS</w:t>
      </w:r>
      <w:r w:rsidRPr="007C6EAA">
        <w:rPr>
          <w:rFonts w:ascii="Times New Roman" w:hAnsi="Times New Roman" w:cs="Times New Roman"/>
          <w:sz w:val="24"/>
          <w:szCs w:val="24"/>
        </w:rPr>
        <w:t xml:space="preserve">, as of </w:t>
      </w:r>
      <w:r w:rsidRPr="007C6EAA">
        <w:rPr>
          <w:rFonts w:ascii="Times New Roman" w:hAnsi="Times New Roman" w:cs="Times New Roman"/>
          <w:sz w:val="24"/>
          <w:szCs w:val="24"/>
          <w:highlight w:val="yellow"/>
        </w:rPr>
        <w:t>[DATE</w:t>
      </w:r>
      <w:r w:rsidRPr="007C6EAA">
        <w:rPr>
          <w:rFonts w:ascii="Times New Roman" w:hAnsi="Times New Roman" w:cs="Times New Roman"/>
          <w:sz w:val="24"/>
          <w:szCs w:val="24"/>
        </w:rPr>
        <w:t xml:space="preserve">] the California State Library has appointed </w:t>
      </w:r>
      <w:r w:rsidR="007C6EAA" w:rsidRPr="007C6EAA">
        <w:rPr>
          <w:rFonts w:ascii="Times New Roman" w:hAnsi="Times New Roman" w:cs="Times New Roman"/>
          <w:sz w:val="24"/>
          <w:szCs w:val="24"/>
        </w:rPr>
        <w:t xml:space="preserve">Columbia </w:t>
      </w:r>
      <w:r w:rsidR="00F1330C">
        <w:rPr>
          <w:rFonts w:ascii="Times New Roman" w:hAnsi="Times New Roman" w:cs="Times New Roman"/>
          <w:sz w:val="24"/>
          <w:szCs w:val="24"/>
        </w:rPr>
        <w:t>T</w:t>
      </w:r>
      <w:r w:rsidR="007C6EAA" w:rsidRPr="007C6EAA">
        <w:rPr>
          <w:rFonts w:ascii="Times New Roman" w:hAnsi="Times New Roman" w:cs="Times New Roman"/>
          <w:sz w:val="24"/>
          <w:szCs w:val="24"/>
        </w:rPr>
        <w:t xml:space="preserve">elecommunications Corporation d/b/a CTC Technology and Energy </w:t>
      </w:r>
      <w:r w:rsidR="007C6EAA">
        <w:rPr>
          <w:rFonts w:ascii="Times New Roman" w:hAnsi="Times New Roman" w:cs="Times New Roman"/>
          <w:sz w:val="24"/>
          <w:szCs w:val="24"/>
        </w:rPr>
        <w:t>(</w:t>
      </w:r>
      <w:r w:rsidR="007C6EAA" w:rsidRPr="007C6EAA">
        <w:rPr>
          <w:rFonts w:ascii="Times New Roman" w:hAnsi="Times New Roman" w:cs="Times New Roman"/>
          <w:sz w:val="24"/>
          <w:szCs w:val="24"/>
        </w:rPr>
        <w:t>“CTC”</w:t>
      </w:r>
      <w:r w:rsidR="007C6EAA">
        <w:rPr>
          <w:rFonts w:ascii="Times New Roman" w:hAnsi="Times New Roman" w:cs="Times New Roman"/>
          <w:sz w:val="24"/>
          <w:szCs w:val="24"/>
        </w:rPr>
        <w:t>),</w:t>
      </w:r>
      <w:r w:rsidR="007C6EAA" w:rsidRPr="007C6EAA">
        <w:rPr>
          <w:rFonts w:ascii="Times New Roman" w:hAnsi="Times New Roman" w:cs="Times New Roman"/>
          <w:sz w:val="24"/>
          <w:szCs w:val="24"/>
        </w:rPr>
        <w:t xml:space="preserve"> </w:t>
      </w:r>
      <w:r w:rsidRPr="007C6EAA">
        <w:rPr>
          <w:rFonts w:ascii="Times New Roman" w:hAnsi="Times New Roman" w:cs="Times New Roman"/>
          <w:sz w:val="24"/>
          <w:szCs w:val="24"/>
        </w:rPr>
        <w:t>to assume the rights and responsibilities and perform the functions of the Statewide Broadband Aggregator on behalf of the California State Library as defined by the terms of the California Broadband Services Project program and that, upon said appointment, Califa will cease to perform those functions</w:t>
      </w:r>
      <w:r w:rsidR="002F067C">
        <w:rPr>
          <w:rFonts w:ascii="Times New Roman" w:hAnsi="Times New Roman" w:cs="Times New Roman"/>
          <w:sz w:val="24"/>
          <w:szCs w:val="24"/>
        </w:rPr>
        <w:t>.</w:t>
      </w:r>
      <w:r w:rsidRPr="007C6EAA">
        <w:rPr>
          <w:rFonts w:ascii="Times New Roman" w:hAnsi="Times New Roman" w:cs="Times New Roman"/>
          <w:sz w:val="24"/>
          <w:szCs w:val="24"/>
        </w:rPr>
        <w:t xml:space="preserve"> </w:t>
      </w:r>
    </w:p>
    <w:p w14:paraId="1F13FB11" w14:textId="170858E7" w:rsidR="00FF01B0" w:rsidRPr="007C6EAA" w:rsidRDefault="00FF01B0" w:rsidP="002F067C">
      <w:pPr>
        <w:jc w:val="both"/>
        <w:rPr>
          <w:rFonts w:ascii="Times New Roman" w:hAnsi="Times New Roman" w:cs="Times New Roman"/>
          <w:sz w:val="24"/>
          <w:szCs w:val="24"/>
        </w:rPr>
      </w:pPr>
      <w:r w:rsidRPr="007C6EAA">
        <w:rPr>
          <w:rFonts w:ascii="Times New Roman" w:hAnsi="Times New Roman" w:cs="Times New Roman"/>
          <w:b/>
          <w:bCs/>
          <w:sz w:val="24"/>
          <w:szCs w:val="24"/>
        </w:rPr>
        <w:t>Now Therefore</w:t>
      </w:r>
      <w:r w:rsidRPr="007C6EAA">
        <w:rPr>
          <w:rFonts w:ascii="Times New Roman" w:hAnsi="Times New Roman" w:cs="Times New Roman"/>
          <w:sz w:val="24"/>
          <w:szCs w:val="24"/>
        </w:rPr>
        <w:t xml:space="preserve">, </w:t>
      </w:r>
      <w:r w:rsidR="002707B3">
        <w:rPr>
          <w:rFonts w:ascii="Times New Roman" w:hAnsi="Times New Roman" w:cs="Times New Roman"/>
          <w:sz w:val="24"/>
          <w:szCs w:val="24"/>
        </w:rPr>
        <w:t>The Parties execute this</w:t>
      </w:r>
      <w:r w:rsidRPr="007C6EAA">
        <w:rPr>
          <w:rFonts w:ascii="Times New Roman" w:hAnsi="Times New Roman" w:cs="Times New Roman"/>
          <w:sz w:val="24"/>
          <w:szCs w:val="24"/>
        </w:rPr>
        <w:t xml:space="preserve"> Agreement to </w:t>
      </w:r>
      <w:r w:rsidR="002707B3">
        <w:rPr>
          <w:rFonts w:ascii="Times New Roman" w:hAnsi="Times New Roman" w:cs="Times New Roman"/>
          <w:sz w:val="24"/>
          <w:szCs w:val="24"/>
        </w:rPr>
        <w:t>novate the assumption of the duties under the Original Agreement to CTC</w:t>
      </w:r>
      <w:r w:rsidR="003E15D2">
        <w:rPr>
          <w:rFonts w:ascii="Times New Roman" w:hAnsi="Times New Roman" w:cs="Times New Roman"/>
          <w:sz w:val="24"/>
          <w:szCs w:val="24"/>
        </w:rPr>
        <w:t>:</w:t>
      </w:r>
    </w:p>
    <w:p w14:paraId="30B9234E" w14:textId="6FCC2CC0" w:rsidR="00FF01B0" w:rsidRPr="007C6EAA" w:rsidRDefault="00FF01B0" w:rsidP="002F067C">
      <w:pPr>
        <w:jc w:val="both"/>
        <w:rPr>
          <w:rFonts w:ascii="Times New Roman" w:hAnsi="Times New Roman" w:cs="Times New Roman"/>
          <w:sz w:val="24"/>
          <w:szCs w:val="24"/>
        </w:rPr>
      </w:pPr>
      <w:r w:rsidRPr="007C6EAA">
        <w:rPr>
          <w:rFonts w:ascii="Times New Roman" w:hAnsi="Times New Roman" w:cs="Times New Roman"/>
          <w:sz w:val="24"/>
          <w:szCs w:val="24"/>
        </w:rPr>
        <w:t xml:space="preserve">The Parties acknowledge and agree that </w:t>
      </w:r>
      <w:r w:rsidR="000A3C27">
        <w:rPr>
          <w:rFonts w:ascii="Times New Roman" w:hAnsi="Times New Roman" w:cs="Times New Roman"/>
          <w:sz w:val="24"/>
          <w:szCs w:val="24"/>
        </w:rPr>
        <w:t xml:space="preserve">Califa, on behalf of the California State Library, have transferred and assigned its </w:t>
      </w:r>
      <w:r w:rsidRPr="007C6EAA">
        <w:rPr>
          <w:rFonts w:ascii="Times New Roman" w:hAnsi="Times New Roman" w:cs="Times New Roman"/>
          <w:sz w:val="24"/>
          <w:szCs w:val="24"/>
        </w:rPr>
        <w:t xml:space="preserve">duties and responsibilities of the Statewide Broadband Aggregator </w:t>
      </w:r>
      <w:r w:rsidR="0008330A">
        <w:rPr>
          <w:rFonts w:ascii="Times New Roman" w:hAnsi="Times New Roman" w:cs="Times New Roman"/>
          <w:sz w:val="24"/>
          <w:szCs w:val="24"/>
        </w:rPr>
        <w:t xml:space="preserve">to CTC pursuant to the terms of the </w:t>
      </w:r>
      <w:r w:rsidRPr="007C6EAA">
        <w:rPr>
          <w:rFonts w:ascii="Times New Roman" w:hAnsi="Times New Roman" w:cs="Times New Roman"/>
          <w:sz w:val="24"/>
          <w:szCs w:val="24"/>
        </w:rPr>
        <w:t>grant program administered by the California State Library</w:t>
      </w:r>
      <w:r w:rsidR="0008330A">
        <w:rPr>
          <w:rFonts w:ascii="Times New Roman" w:hAnsi="Times New Roman" w:cs="Times New Roman"/>
          <w:sz w:val="24"/>
          <w:szCs w:val="24"/>
        </w:rPr>
        <w:t>.</w:t>
      </w:r>
      <w:r w:rsidRPr="007C6EAA">
        <w:rPr>
          <w:rFonts w:ascii="Times New Roman" w:hAnsi="Times New Roman" w:cs="Times New Roman"/>
          <w:sz w:val="24"/>
          <w:szCs w:val="24"/>
        </w:rPr>
        <w:t xml:space="preserve">  </w:t>
      </w:r>
    </w:p>
    <w:p w14:paraId="79AC2D43" w14:textId="7ACBEBFB" w:rsidR="001A1206" w:rsidRDefault="00373D6E" w:rsidP="002F067C">
      <w:pPr>
        <w:jc w:val="both"/>
        <w:rPr>
          <w:rFonts w:ascii="Times New Roman" w:hAnsi="Times New Roman" w:cs="Times New Roman"/>
          <w:sz w:val="24"/>
          <w:szCs w:val="24"/>
        </w:rPr>
      </w:pPr>
      <w:r w:rsidRPr="007C6EAA">
        <w:rPr>
          <w:rFonts w:ascii="Times New Roman" w:hAnsi="Times New Roman" w:cs="Times New Roman"/>
          <w:sz w:val="24"/>
          <w:szCs w:val="24"/>
        </w:rPr>
        <w:t xml:space="preserve">By signing this Amendment, Library, Califa, and CTC </w:t>
      </w:r>
      <w:r w:rsidR="009F0797">
        <w:rPr>
          <w:rFonts w:ascii="Times New Roman" w:hAnsi="Times New Roman" w:cs="Times New Roman"/>
          <w:sz w:val="24"/>
          <w:szCs w:val="24"/>
        </w:rPr>
        <w:t>agree</w:t>
      </w:r>
      <w:r w:rsidRPr="007C6EAA">
        <w:rPr>
          <w:rFonts w:ascii="Times New Roman" w:hAnsi="Times New Roman" w:cs="Times New Roman"/>
          <w:sz w:val="24"/>
          <w:szCs w:val="24"/>
        </w:rPr>
        <w:t xml:space="preserve"> that</w:t>
      </w:r>
      <w:r w:rsidR="001A1206">
        <w:rPr>
          <w:rFonts w:ascii="Times New Roman" w:hAnsi="Times New Roman" w:cs="Times New Roman"/>
          <w:sz w:val="24"/>
          <w:szCs w:val="24"/>
        </w:rPr>
        <w:t>,</w:t>
      </w:r>
    </w:p>
    <w:p w14:paraId="478F1BFF" w14:textId="5DDA245A" w:rsidR="009A6A50" w:rsidRDefault="00F56B22" w:rsidP="002F06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w:t>
      </w:r>
      <w:r w:rsidR="002707B3">
        <w:rPr>
          <w:rFonts w:ascii="Times New Roman" w:hAnsi="Times New Roman" w:cs="Times New Roman"/>
          <w:sz w:val="24"/>
          <w:szCs w:val="24"/>
        </w:rPr>
        <w:t xml:space="preserve">Original </w:t>
      </w:r>
      <w:r>
        <w:rPr>
          <w:rFonts w:ascii="Times New Roman" w:hAnsi="Times New Roman" w:cs="Times New Roman"/>
          <w:sz w:val="24"/>
          <w:szCs w:val="24"/>
        </w:rPr>
        <w:t>Agreement is hereby amended to r</w:t>
      </w:r>
      <w:r w:rsidR="00A76798">
        <w:rPr>
          <w:rFonts w:ascii="Times New Roman" w:hAnsi="Times New Roman" w:cs="Times New Roman"/>
          <w:sz w:val="24"/>
          <w:szCs w:val="24"/>
        </w:rPr>
        <w:t>eplace</w:t>
      </w:r>
      <w:r w:rsidR="00373D6E" w:rsidRPr="009F0797">
        <w:rPr>
          <w:rFonts w:ascii="Times New Roman" w:hAnsi="Times New Roman" w:cs="Times New Roman"/>
          <w:sz w:val="24"/>
          <w:szCs w:val="24"/>
        </w:rPr>
        <w:t xml:space="preserve"> the reference to “Califa” with a new reference to “CTC</w:t>
      </w:r>
      <w:r w:rsidR="009A6A50">
        <w:rPr>
          <w:rFonts w:ascii="Times New Roman" w:hAnsi="Times New Roman" w:cs="Times New Roman"/>
          <w:sz w:val="24"/>
          <w:szCs w:val="24"/>
        </w:rPr>
        <w:t>.</w:t>
      </w:r>
      <w:r w:rsidR="00373D6E" w:rsidRPr="009F0797">
        <w:rPr>
          <w:rFonts w:ascii="Times New Roman" w:hAnsi="Times New Roman" w:cs="Times New Roman"/>
          <w:sz w:val="24"/>
          <w:szCs w:val="24"/>
        </w:rPr>
        <w:t xml:space="preserve">” </w:t>
      </w:r>
    </w:p>
    <w:p w14:paraId="514D678A" w14:textId="79FBC4D2" w:rsidR="001B6E4D" w:rsidRDefault="002707B3" w:rsidP="002F06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Original</w:t>
      </w:r>
      <w:r w:rsidRPr="009F0797">
        <w:rPr>
          <w:rFonts w:ascii="Times New Roman" w:hAnsi="Times New Roman" w:cs="Times New Roman"/>
          <w:sz w:val="24"/>
          <w:szCs w:val="24"/>
        </w:rPr>
        <w:t xml:space="preserve"> </w:t>
      </w:r>
      <w:r w:rsidR="00FF01B0" w:rsidRPr="009F0797">
        <w:rPr>
          <w:rFonts w:ascii="Times New Roman" w:hAnsi="Times New Roman" w:cs="Times New Roman"/>
          <w:sz w:val="24"/>
          <w:szCs w:val="24"/>
        </w:rPr>
        <w:t>Agreement remains in full force and effect</w:t>
      </w:r>
      <w:r w:rsidR="00373D6E" w:rsidRPr="009F0797">
        <w:rPr>
          <w:rFonts w:ascii="Times New Roman" w:hAnsi="Times New Roman" w:cs="Times New Roman"/>
          <w:sz w:val="24"/>
          <w:szCs w:val="24"/>
        </w:rPr>
        <w:t xml:space="preserve"> as between Library and CTC</w:t>
      </w:r>
      <w:r w:rsidR="00535399">
        <w:rPr>
          <w:rFonts w:ascii="Times New Roman" w:hAnsi="Times New Roman" w:cs="Times New Roman"/>
          <w:sz w:val="24"/>
          <w:szCs w:val="24"/>
        </w:rPr>
        <w:t xml:space="preserve"> </w:t>
      </w:r>
      <w:r w:rsidR="00373D6E" w:rsidRPr="009F0797">
        <w:rPr>
          <w:rFonts w:ascii="Times New Roman" w:hAnsi="Times New Roman" w:cs="Times New Roman"/>
          <w:sz w:val="24"/>
          <w:szCs w:val="24"/>
        </w:rPr>
        <w:t xml:space="preserve">from the </w:t>
      </w:r>
      <w:r w:rsidR="007C6EAA" w:rsidRPr="009F0797">
        <w:rPr>
          <w:rFonts w:ascii="Times New Roman" w:hAnsi="Times New Roman" w:cs="Times New Roman"/>
          <w:sz w:val="24"/>
          <w:szCs w:val="24"/>
        </w:rPr>
        <w:t>date</w:t>
      </w:r>
      <w:r w:rsidR="00373D6E" w:rsidRPr="009F0797">
        <w:rPr>
          <w:rFonts w:ascii="Times New Roman" w:hAnsi="Times New Roman" w:cs="Times New Roman"/>
          <w:sz w:val="24"/>
          <w:szCs w:val="24"/>
        </w:rPr>
        <w:t xml:space="preserve"> </w:t>
      </w:r>
      <w:r w:rsidR="006A2884">
        <w:rPr>
          <w:rFonts w:ascii="Times New Roman" w:hAnsi="Times New Roman" w:cs="Times New Roman"/>
          <w:sz w:val="24"/>
          <w:szCs w:val="24"/>
        </w:rPr>
        <w:t xml:space="preserve">of this </w:t>
      </w:r>
      <w:r>
        <w:rPr>
          <w:rFonts w:ascii="Times New Roman" w:hAnsi="Times New Roman" w:cs="Times New Roman"/>
          <w:sz w:val="24"/>
          <w:szCs w:val="24"/>
        </w:rPr>
        <w:t xml:space="preserve">Agreement </w:t>
      </w:r>
      <w:r w:rsidR="00B83002">
        <w:rPr>
          <w:rFonts w:ascii="Times New Roman" w:hAnsi="Times New Roman" w:cs="Times New Roman"/>
          <w:sz w:val="24"/>
          <w:szCs w:val="24"/>
        </w:rPr>
        <w:t xml:space="preserve">and </w:t>
      </w:r>
      <w:r w:rsidR="00373D6E" w:rsidRPr="009F0797">
        <w:rPr>
          <w:rFonts w:ascii="Times New Roman" w:hAnsi="Times New Roman" w:cs="Times New Roman"/>
          <w:sz w:val="24"/>
          <w:szCs w:val="24"/>
        </w:rPr>
        <w:t xml:space="preserve">that </w:t>
      </w:r>
      <w:r w:rsidR="00FF01B0" w:rsidRPr="009F0797">
        <w:rPr>
          <w:rFonts w:ascii="Times New Roman" w:hAnsi="Times New Roman" w:cs="Times New Roman"/>
          <w:sz w:val="24"/>
          <w:szCs w:val="24"/>
        </w:rPr>
        <w:t>CTC, on behalf of the California State Library, will assume all rights and responsibilities of Califa</w:t>
      </w:r>
      <w:r w:rsidR="007C6EAA" w:rsidRPr="009F0797">
        <w:rPr>
          <w:rFonts w:ascii="Times New Roman" w:hAnsi="Times New Roman" w:cs="Times New Roman"/>
          <w:sz w:val="24"/>
          <w:szCs w:val="24"/>
        </w:rPr>
        <w:t xml:space="preserve"> under </w:t>
      </w:r>
      <w:r>
        <w:rPr>
          <w:rFonts w:ascii="Times New Roman" w:hAnsi="Times New Roman" w:cs="Times New Roman"/>
          <w:sz w:val="24"/>
          <w:szCs w:val="24"/>
        </w:rPr>
        <w:t>the Original</w:t>
      </w:r>
      <w:r w:rsidRPr="009F0797">
        <w:rPr>
          <w:rFonts w:ascii="Times New Roman" w:hAnsi="Times New Roman" w:cs="Times New Roman"/>
          <w:sz w:val="24"/>
          <w:szCs w:val="24"/>
        </w:rPr>
        <w:t xml:space="preserve"> </w:t>
      </w:r>
      <w:r w:rsidR="007C6EAA" w:rsidRPr="009F0797">
        <w:rPr>
          <w:rFonts w:ascii="Times New Roman" w:hAnsi="Times New Roman" w:cs="Times New Roman"/>
          <w:sz w:val="24"/>
          <w:szCs w:val="24"/>
        </w:rPr>
        <w:t>Agreement</w:t>
      </w:r>
    </w:p>
    <w:p w14:paraId="0BD398A1" w14:textId="4ABA945D" w:rsidR="001B6E4D" w:rsidRDefault="001B6E4D" w:rsidP="002F06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CTC will</w:t>
      </w:r>
      <w:r w:rsidR="00FF01B0" w:rsidRPr="009F0797">
        <w:rPr>
          <w:rFonts w:ascii="Times New Roman" w:hAnsi="Times New Roman" w:cs="Times New Roman"/>
          <w:sz w:val="24"/>
          <w:szCs w:val="24"/>
        </w:rPr>
        <w:t xml:space="preserve"> perform the functions agreed to by Califa as set forth under </w:t>
      </w:r>
      <w:r w:rsidR="002707B3">
        <w:rPr>
          <w:rFonts w:ascii="Times New Roman" w:hAnsi="Times New Roman" w:cs="Times New Roman"/>
          <w:sz w:val="24"/>
          <w:szCs w:val="24"/>
        </w:rPr>
        <w:t>the Original</w:t>
      </w:r>
      <w:r w:rsidR="002707B3" w:rsidRPr="009F0797">
        <w:rPr>
          <w:rFonts w:ascii="Times New Roman" w:hAnsi="Times New Roman" w:cs="Times New Roman"/>
          <w:sz w:val="24"/>
          <w:szCs w:val="24"/>
        </w:rPr>
        <w:t xml:space="preserve"> </w:t>
      </w:r>
      <w:r w:rsidR="00FF01B0" w:rsidRPr="009F0797">
        <w:rPr>
          <w:rFonts w:ascii="Times New Roman" w:hAnsi="Times New Roman" w:cs="Times New Roman"/>
          <w:sz w:val="24"/>
          <w:szCs w:val="24"/>
        </w:rPr>
        <w:t xml:space="preserve">Agreement including all </w:t>
      </w:r>
      <w:r w:rsidR="007C6EAA" w:rsidRPr="009F0797">
        <w:rPr>
          <w:rFonts w:ascii="Times New Roman" w:hAnsi="Times New Roman" w:cs="Times New Roman"/>
          <w:sz w:val="24"/>
          <w:szCs w:val="24"/>
        </w:rPr>
        <w:t>addenda</w:t>
      </w:r>
      <w:r w:rsidR="00FF01B0" w:rsidRPr="009F0797">
        <w:rPr>
          <w:rFonts w:ascii="Times New Roman" w:hAnsi="Times New Roman" w:cs="Times New Roman"/>
          <w:sz w:val="24"/>
          <w:szCs w:val="24"/>
        </w:rPr>
        <w:t xml:space="preserve">, </w:t>
      </w:r>
      <w:proofErr w:type="gramStart"/>
      <w:r w:rsidR="00FF01B0" w:rsidRPr="009F0797">
        <w:rPr>
          <w:rFonts w:ascii="Times New Roman" w:hAnsi="Times New Roman" w:cs="Times New Roman"/>
          <w:sz w:val="24"/>
          <w:szCs w:val="24"/>
        </w:rPr>
        <w:t>appendices</w:t>
      </w:r>
      <w:proofErr w:type="gramEnd"/>
      <w:r w:rsidR="00FF01B0" w:rsidRPr="009F0797">
        <w:rPr>
          <w:rFonts w:ascii="Times New Roman" w:hAnsi="Times New Roman" w:cs="Times New Roman"/>
          <w:sz w:val="24"/>
          <w:szCs w:val="24"/>
        </w:rPr>
        <w:t xml:space="preserve"> and subsequent amendments.  </w:t>
      </w:r>
    </w:p>
    <w:p w14:paraId="573914A9" w14:textId="04E1DB37" w:rsidR="001B6E4D" w:rsidRDefault="001B6E4D" w:rsidP="002F067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Indemnification clause</w:t>
      </w:r>
      <w:r w:rsidR="002707B3">
        <w:rPr>
          <w:rFonts w:ascii="Times New Roman" w:hAnsi="Times New Roman" w:cs="Times New Roman"/>
          <w:sz w:val="24"/>
          <w:szCs w:val="24"/>
        </w:rPr>
        <w:t xml:space="preserve"> in the Original Agreement</w:t>
      </w:r>
      <w:r>
        <w:rPr>
          <w:rFonts w:ascii="Times New Roman" w:hAnsi="Times New Roman" w:cs="Times New Roman"/>
          <w:sz w:val="24"/>
          <w:szCs w:val="24"/>
        </w:rPr>
        <w:t xml:space="preserve"> is </w:t>
      </w:r>
      <w:r w:rsidR="007A28FE">
        <w:rPr>
          <w:rFonts w:ascii="Times New Roman" w:hAnsi="Times New Roman" w:cs="Times New Roman"/>
          <w:sz w:val="24"/>
          <w:szCs w:val="24"/>
        </w:rPr>
        <w:t>amended to state</w:t>
      </w:r>
      <w:r w:rsidR="006A2884">
        <w:rPr>
          <w:rFonts w:ascii="Times New Roman" w:hAnsi="Times New Roman" w:cs="Times New Roman"/>
          <w:sz w:val="24"/>
          <w:szCs w:val="24"/>
        </w:rPr>
        <w:t>:</w:t>
      </w:r>
      <w:r w:rsidR="007A28FE">
        <w:rPr>
          <w:rFonts w:ascii="Times New Roman" w:hAnsi="Times New Roman" w:cs="Times New Roman"/>
          <w:sz w:val="24"/>
          <w:szCs w:val="24"/>
        </w:rPr>
        <w:t xml:space="preserve"> </w:t>
      </w:r>
    </w:p>
    <w:p w14:paraId="6D8EBC47" w14:textId="158A2E46" w:rsidR="00CE7F54" w:rsidRPr="00872ECA" w:rsidRDefault="00CE7F54" w:rsidP="002F067C">
      <w:pPr>
        <w:spacing w:after="0" w:line="240" w:lineRule="auto"/>
        <w:ind w:left="540"/>
        <w:contextualSpacing/>
        <w:jc w:val="both"/>
        <w:rPr>
          <w:sz w:val="24"/>
          <w:szCs w:val="24"/>
        </w:rPr>
      </w:pPr>
      <w:r w:rsidRPr="00872ECA">
        <w:rPr>
          <w:rFonts w:ascii="Times New Roman" w:eastAsia="Times New Roman" w:hAnsi="Times New Roman" w:cs="Times New Roman"/>
          <w:b/>
          <w:sz w:val="24"/>
          <w:szCs w:val="24"/>
        </w:rPr>
        <w:t>Indemnification.</w:t>
      </w:r>
      <w:r w:rsidRPr="00872ECA">
        <w:rPr>
          <w:rFonts w:ascii="Times New Roman" w:eastAsia="Times New Roman" w:hAnsi="Times New Roman" w:cs="Times New Roman"/>
          <w:sz w:val="24"/>
          <w:szCs w:val="24"/>
        </w:rPr>
        <w:t xml:space="preserve"> </w:t>
      </w:r>
      <w:r w:rsidR="00872ECA" w:rsidRPr="00872ECA">
        <w:rPr>
          <w:rFonts w:ascii="Times New Roman" w:eastAsia="Times New Roman" w:hAnsi="Times New Roman" w:cs="Times New Roman"/>
          <w:sz w:val="24"/>
          <w:szCs w:val="24"/>
        </w:rPr>
        <w:t xml:space="preserve">Library agrees to indemnify, defend and save harmless CTC, its, officers, agents and employees from any and all </w:t>
      </w:r>
      <w:bookmarkStart w:id="0" w:name="_Hlk95295837"/>
      <w:r w:rsidR="00872ECA" w:rsidRPr="00872ECA">
        <w:rPr>
          <w:rFonts w:ascii="Times New Roman" w:eastAsia="Times New Roman" w:hAnsi="Times New Roman" w:cs="Times New Roman"/>
          <w:sz w:val="24"/>
          <w:szCs w:val="24"/>
        </w:rPr>
        <w:t xml:space="preserve">claims, losses, and liabilities accruing or resulting to CTC and any and all contractors, subcontractors, suppliers, laborers and any other person, firm or corporation furnishing or supplying work services, materials or supplies in connection with </w:t>
      </w:r>
      <w:bookmarkEnd w:id="0"/>
      <w:r w:rsidR="00872ECA" w:rsidRPr="00872ECA">
        <w:rPr>
          <w:rFonts w:ascii="Times New Roman" w:eastAsia="Times New Roman" w:hAnsi="Times New Roman" w:cs="Times New Roman"/>
          <w:sz w:val="24"/>
          <w:szCs w:val="24"/>
        </w:rPr>
        <w:t xml:space="preserve">the performance of this Agreement, and from any and all claims and losses accruing or resulting to any person, firm or corporation who may be injured or damaged by Library in the performance of this Agreement, but only in proportion to and in the extent such liability, loss, expense, attorneys’ fees, or claims for injury or damages are caused by or result from the negligent or intentional acts or omissions of Library, its officers, agents, or employees. CTC agrees to indemnify , defend, and save harmless Library, its trustees, officers, agents and employees from any and all liabilities accruing or resulting to Library and any and all contractors, subcontractors, suppliers, laborers and any other person, firm or </w:t>
      </w:r>
      <w:r w:rsidR="00872ECA" w:rsidRPr="00872ECA">
        <w:rPr>
          <w:rFonts w:ascii="Times New Roman" w:eastAsia="Times New Roman" w:hAnsi="Times New Roman" w:cs="Times New Roman"/>
          <w:sz w:val="24"/>
          <w:szCs w:val="24"/>
        </w:rPr>
        <w:lastRenderedPageBreak/>
        <w:t>corporation furnishing or supplying work services, materials or supplies in connection with the performance of this Agreement, and from any and all claims and losses accruing or resulting to any person, firm or corporation who may be injured or damaged by CTC in the performance of this Agreement, but only in proportion to and in the extent such liability, loss, expense, attorneys’ fees, or claims for injury or damages are caused by or result from the negligent or intentional acts or omissions of CTC, its officers, agents, or employees.</w:t>
      </w:r>
      <w:r w:rsidRPr="00872ECA">
        <w:rPr>
          <w:rFonts w:ascii="Times New Roman" w:eastAsia="Times New Roman" w:hAnsi="Times New Roman" w:cs="Times New Roman"/>
          <w:sz w:val="24"/>
          <w:szCs w:val="24"/>
        </w:rPr>
        <w:t xml:space="preserve"> </w:t>
      </w:r>
    </w:p>
    <w:p w14:paraId="1CBF0557" w14:textId="77777777" w:rsidR="007A28FE" w:rsidRPr="00535399" w:rsidRDefault="007A28FE" w:rsidP="002F067C">
      <w:pPr>
        <w:jc w:val="both"/>
        <w:rPr>
          <w:rFonts w:ascii="Times New Roman" w:hAnsi="Times New Roman" w:cs="Times New Roman"/>
          <w:sz w:val="24"/>
          <w:szCs w:val="24"/>
        </w:rPr>
      </w:pPr>
    </w:p>
    <w:p w14:paraId="54AB473B" w14:textId="4732B0E1" w:rsidR="00FF01B0" w:rsidRPr="009F0797" w:rsidRDefault="00373D6E" w:rsidP="002F067C">
      <w:pPr>
        <w:pStyle w:val="ListParagraph"/>
        <w:numPr>
          <w:ilvl w:val="0"/>
          <w:numId w:val="1"/>
        </w:numPr>
        <w:jc w:val="both"/>
        <w:rPr>
          <w:rFonts w:ascii="Times New Roman" w:hAnsi="Times New Roman" w:cs="Times New Roman"/>
          <w:sz w:val="24"/>
          <w:szCs w:val="24"/>
        </w:rPr>
      </w:pPr>
      <w:r w:rsidRPr="009F0797">
        <w:rPr>
          <w:rFonts w:ascii="Times New Roman" w:hAnsi="Times New Roman" w:cs="Times New Roman"/>
          <w:sz w:val="24"/>
          <w:szCs w:val="24"/>
        </w:rPr>
        <w:t xml:space="preserve">This </w:t>
      </w:r>
      <w:r w:rsidR="002707B3">
        <w:rPr>
          <w:rFonts w:ascii="Times New Roman" w:hAnsi="Times New Roman" w:cs="Times New Roman"/>
          <w:sz w:val="24"/>
          <w:szCs w:val="24"/>
        </w:rPr>
        <w:t>Agreement</w:t>
      </w:r>
      <w:r w:rsidR="002707B3" w:rsidRPr="009F0797">
        <w:rPr>
          <w:rFonts w:ascii="Times New Roman" w:hAnsi="Times New Roman" w:cs="Times New Roman"/>
          <w:sz w:val="24"/>
          <w:szCs w:val="24"/>
        </w:rPr>
        <w:t xml:space="preserve"> </w:t>
      </w:r>
      <w:r w:rsidRPr="009F0797">
        <w:rPr>
          <w:rFonts w:ascii="Times New Roman" w:hAnsi="Times New Roman" w:cs="Times New Roman"/>
          <w:sz w:val="24"/>
          <w:szCs w:val="24"/>
        </w:rPr>
        <w:t xml:space="preserve">serves as written notice to Library of this </w:t>
      </w:r>
      <w:r w:rsidR="007C6EAA" w:rsidRPr="009F0797">
        <w:rPr>
          <w:rFonts w:ascii="Times New Roman" w:hAnsi="Times New Roman" w:cs="Times New Roman"/>
          <w:sz w:val="24"/>
          <w:szCs w:val="24"/>
        </w:rPr>
        <w:t>change in the Broadband Aggregator duties</w:t>
      </w:r>
      <w:r w:rsidR="003E15D2" w:rsidRPr="009F0797">
        <w:rPr>
          <w:rFonts w:ascii="Times New Roman" w:hAnsi="Times New Roman" w:cs="Times New Roman"/>
          <w:sz w:val="24"/>
          <w:szCs w:val="24"/>
        </w:rPr>
        <w:t xml:space="preserve"> and of the continued obligation by Library to comply with the terms and conditions of </w:t>
      </w:r>
      <w:r w:rsidR="002707B3">
        <w:rPr>
          <w:rFonts w:ascii="Times New Roman" w:hAnsi="Times New Roman" w:cs="Times New Roman"/>
          <w:sz w:val="24"/>
          <w:szCs w:val="24"/>
        </w:rPr>
        <w:t>the Original</w:t>
      </w:r>
      <w:r w:rsidR="002707B3" w:rsidRPr="009F0797">
        <w:rPr>
          <w:rFonts w:ascii="Times New Roman" w:hAnsi="Times New Roman" w:cs="Times New Roman"/>
          <w:sz w:val="24"/>
          <w:szCs w:val="24"/>
        </w:rPr>
        <w:t xml:space="preserve"> </w:t>
      </w:r>
      <w:r w:rsidR="003E15D2" w:rsidRPr="009F0797">
        <w:rPr>
          <w:rFonts w:ascii="Times New Roman" w:hAnsi="Times New Roman" w:cs="Times New Roman"/>
          <w:sz w:val="24"/>
          <w:szCs w:val="24"/>
        </w:rPr>
        <w:t>Agreement</w:t>
      </w:r>
      <w:r w:rsidR="007C6EAA" w:rsidRPr="009F0797">
        <w:rPr>
          <w:rFonts w:ascii="Times New Roman" w:hAnsi="Times New Roman" w:cs="Times New Roman"/>
          <w:sz w:val="24"/>
          <w:szCs w:val="24"/>
        </w:rPr>
        <w:t>.</w:t>
      </w:r>
      <w:r w:rsidRPr="009F0797">
        <w:rPr>
          <w:rFonts w:ascii="Times New Roman" w:hAnsi="Times New Roman" w:cs="Times New Roman"/>
          <w:sz w:val="24"/>
          <w:szCs w:val="24"/>
        </w:rPr>
        <w:t xml:space="preserve"> </w:t>
      </w:r>
      <w:r w:rsidR="00FF01B0" w:rsidRPr="009F0797">
        <w:rPr>
          <w:rFonts w:ascii="Times New Roman" w:hAnsi="Times New Roman" w:cs="Times New Roman"/>
          <w:sz w:val="24"/>
          <w:szCs w:val="24"/>
        </w:rPr>
        <w:t xml:space="preserve">  </w:t>
      </w:r>
    </w:p>
    <w:p w14:paraId="1C06CF22" w14:textId="77777777" w:rsidR="00FF01B0" w:rsidRPr="00DB56C1" w:rsidRDefault="00FF01B0" w:rsidP="00DB56C1">
      <w:pPr>
        <w:rPr>
          <w:rFonts w:ascii="Times New Roman" w:hAnsi="Times New Roman" w:cs="Times New Roman"/>
          <w:sz w:val="24"/>
          <w:szCs w:val="24"/>
        </w:rPr>
      </w:pPr>
    </w:p>
    <w:p w14:paraId="7A37409A" w14:textId="232BB7AE" w:rsidR="0000010E" w:rsidRDefault="0000010E" w:rsidP="002F067C">
      <w:pPr>
        <w:tabs>
          <w:tab w:val="left" w:pos="8280"/>
        </w:tabs>
      </w:pPr>
      <w:r>
        <w:rPr>
          <w:rFonts w:ascii="Times New Roman" w:eastAsia="Times New Roman" w:hAnsi="Times New Roman" w:cs="Times New Roman"/>
          <w:b/>
        </w:rPr>
        <w:t>IN WITNESS WHEREOF</w:t>
      </w:r>
      <w:r>
        <w:rPr>
          <w:rFonts w:ascii="Times New Roman" w:eastAsia="Times New Roman" w:hAnsi="Times New Roman" w:cs="Times New Roman"/>
        </w:rPr>
        <w:t xml:space="preserve">, the parties hereto have caused this </w:t>
      </w:r>
      <w:r w:rsidR="002707B3">
        <w:rPr>
          <w:rFonts w:ascii="Times New Roman" w:eastAsia="Times New Roman" w:hAnsi="Times New Roman" w:cs="Times New Roman"/>
        </w:rPr>
        <w:t xml:space="preserve">Novation </w:t>
      </w:r>
      <w:r>
        <w:rPr>
          <w:rFonts w:ascii="Times New Roman" w:eastAsia="Times New Roman" w:hAnsi="Times New Roman" w:cs="Times New Roman"/>
        </w:rPr>
        <w:t>Agreement to be executed by their respective duly authorized representatives</w:t>
      </w:r>
      <w:r>
        <w:rPr>
          <w:rFonts w:ascii="Times New Roman" w:eastAsia="Times New Roman" w:hAnsi="Times New Roman" w:cs="Times New Roman"/>
          <w:i/>
        </w:rPr>
        <w:t>.</w:t>
      </w:r>
    </w:p>
    <w:p w14:paraId="53033953" w14:textId="77777777" w:rsidR="0000010E" w:rsidRDefault="0000010E" w:rsidP="002F067C">
      <w:pPr>
        <w:tabs>
          <w:tab w:val="right" w:pos="3960"/>
          <w:tab w:val="left" w:pos="4680"/>
          <w:tab w:val="right" w:pos="8640"/>
        </w:tabs>
        <w:ind w:left="4680" w:hanging="4680"/>
      </w:pPr>
    </w:p>
    <w:p w14:paraId="3DBB0C8E" w14:textId="77777777" w:rsidR="0000010E" w:rsidRDefault="0000010E" w:rsidP="002F067C">
      <w:pPr>
        <w:tabs>
          <w:tab w:val="right" w:pos="3960"/>
          <w:tab w:val="left" w:pos="4680"/>
          <w:tab w:val="right" w:pos="8640"/>
        </w:tabs>
        <w:ind w:left="4680" w:hanging="4680"/>
      </w:pPr>
      <w:r>
        <w:rPr>
          <w:rFonts w:ascii="Times New Roman" w:eastAsia="Times New Roman" w:hAnsi="Times New Roman" w:cs="Times New Roman"/>
          <w:b/>
        </w:rPr>
        <w:t>For Library</w:t>
      </w:r>
      <w:r>
        <w:rPr>
          <w:rFonts w:ascii="Times New Roman" w:eastAsia="Times New Roman" w:hAnsi="Times New Roman" w:cs="Times New Roman"/>
          <w:b/>
        </w:rPr>
        <w:tab/>
      </w:r>
      <w:r>
        <w:rPr>
          <w:rFonts w:ascii="Times New Roman" w:eastAsia="Times New Roman" w:hAnsi="Times New Roman" w:cs="Times New Roman"/>
          <w:b/>
        </w:rPr>
        <w:tab/>
        <w:t xml:space="preserve"> </w:t>
      </w:r>
      <w:proofErr w:type="gramStart"/>
      <w:r>
        <w:rPr>
          <w:rFonts w:ascii="Times New Roman" w:eastAsia="Times New Roman" w:hAnsi="Times New Roman" w:cs="Times New Roman"/>
          <w:b/>
        </w:rPr>
        <w:t>For</w:t>
      </w:r>
      <w:proofErr w:type="gramEnd"/>
      <w:r>
        <w:rPr>
          <w:rFonts w:ascii="Times New Roman" w:eastAsia="Times New Roman" w:hAnsi="Times New Roman" w:cs="Times New Roman"/>
          <w:b/>
        </w:rPr>
        <w:t xml:space="preserve"> Columbia Telecommunications Corporation</w:t>
      </w:r>
    </w:p>
    <w:p w14:paraId="09332684" w14:textId="77777777" w:rsidR="0000010E" w:rsidRDefault="0000010E" w:rsidP="002F067C">
      <w:pPr>
        <w:tabs>
          <w:tab w:val="right" w:pos="3960"/>
          <w:tab w:val="left" w:pos="4680"/>
          <w:tab w:val="right" w:pos="8640"/>
        </w:tabs>
      </w:pPr>
    </w:p>
    <w:p w14:paraId="0A595B44" w14:textId="77777777" w:rsidR="0000010E" w:rsidRDefault="0000010E" w:rsidP="002F067C">
      <w:pPr>
        <w:tabs>
          <w:tab w:val="right" w:pos="3960"/>
          <w:tab w:val="left" w:pos="4680"/>
          <w:tab w:val="right" w:pos="8640"/>
        </w:tabs>
        <w:spacing w:after="0"/>
      </w:pP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p>
    <w:p w14:paraId="210EF3DB" w14:textId="77777777" w:rsidR="0000010E" w:rsidRDefault="0000010E" w:rsidP="002F067C">
      <w:pPr>
        <w:tabs>
          <w:tab w:val="right" w:pos="3960"/>
          <w:tab w:val="left" w:pos="4680"/>
          <w:tab w:val="right" w:pos="8640"/>
        </w:tabs>
        <w:spacing w:after="0"/>
      </w:pPr>
      <w:r>
        <w:rPr>
          <w:rFonts w:ascii="Times New Roman" w:eastAsia="Times New Roman" w:hAnsi="Times New Roman" w:cs="Times New Roman"/>
        </w:rPr>
        <w:t>Signature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Signature</w:t>
      </w:r>
      <w:proofErr w:type="spellEnd"/>
      <w:r>
        <w:rPr>
          <w:rFonts w:ascii="Times New Roman" w:eastAsia="Times New Roman" w:hAnsi="Times New Roman" w:cs="Times New Roman"/>
        </w:rPr>
        <w:t xml:space="preserve"> </w:t>
      </w:r>
    </w:p>
    <w:p w14:paraId="55ADDC38" w14:textId="77777777" w:rsidR="0000010E" w:rsidRDefault="0000010E" w:rsidP="002F067C">
      <w:pPr>
        <w:tabs>
          <w:tab w:val="right" w:pos="3960"/>
          <w:tab w:val="left" w:pos="4680"/>
          <w:tab w:val="right" w:pos="8640"/>
        </w:tabs>
        <w:spacing w:after="0"/>
      </w:pPr>
    </w:p>
    <w:p w14:paraId="09E62B03" w14:textId="77777777" w:rsidR="0000010E" w:rsidRDefault="0000010E" w:rsidP="002F067C">
      <w:pPr>
        <w:tabs>
          <w:tab w:val="right" w:pos="3960"/>
          <w:tab w:val="left" w:pos="4680"/>
          <w:tab w:val="right" w:pos="8640"/>
        </w:tabs>
        <w:spacing w:after="0"/>
      </w:pP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p>
    <w:p w14:paraId="5E0CBD52" w14:textId="77777777" w:rsidR="0000010E" w:rsidRDefault="0000010E" w:rsidP="002F067C">
      <w:pPr>
        <w:tabs>
          <w:tab w:val="right" w:pos="3960"/>
          <w:tab w:val="left" w:pos="4680"/>
          <w:tab w:val="right" w:pos="8640"/>
        </w:tabs>
        <w:spacing w:after="0"/>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Name</w:t>
      </w:r>
      <w:proofErr w:type="spellEnd"/>
      <w:r>
        <w:rPr>
          <w:rFonts w:ascii="Times New Roman" w:eastAsia="Times New Roman" w:hAnsi="Times New Roman" w:cs="Times New Roman"/>
        </w:rPr>
        <w:t xml:space="preserve"> </w:t>
      </w:r>
    </w:p>
    <w:p w14:paraId="29C7EB93" w14:textId="77777777" w:rsidR="0000010E" w:rsidRDefault="0000010E" w:rsidP="002F067C">
      <w:pPr>
        <w:tabs>
          <w:tab w:val="right" w:pos="3960"/>
          <w:tab w:val="left" w:pos="4680"/>
          <w:tab w:val="right" w:pos="8640"/>
        </w:tabs>
        <w:spacing w:after="0"/>
      </w:pPr>
    </w:p>
    <w:p w14:paraId="75A538BF" w14:textId="77777777" w:rsidR="0000010E" w:rsidRDefault="0000010E" w:rsidP="002F067C">
      <w:pPr>
        <w:tabs>
          <w:tab w:val="right" w:pos="3960"/>
          <w:tab w:val="left" w:pos="4680"/>
          <w:tab w:val="right" w:pos="8640"/>
        </w:tabs>
        <w:spacing w:after="0"/>
      </w:pP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p>
    <w:p w14:paraId="5E7EE920" w14:textId="77777777" w:rsidR="0000010E" w:rsidRDefault="0000010E" w:rsidP="002F067C">
      <w:pPr>
        <w:tabs>
          <w:tab w:val="right" w:pos="3960"/>
          <w:tab w:val="left" w:pos="4680"/>
          <w:tab w:val="right" w:pos="8640"/>
        </w:tabs>
        <w:spacing w:after="0"/>
      </w:pPr>
      <w:r>
        <w:rPr>
          <w:rFonts w:ascii="Times New Roman" w:eastAsia="Times New Roman" w:hAnsi="Times New Roman" w:cs="Times New Roman"/>
        </w:rPr>
        <w:t>Title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Title</w:t>
      </w:r>
      <w:proofErr w:type="spellEnd"/>
    </w:p>
    <w:p w14:paraId="45C266A3" w14:textId="77777777" w:rsidR="0000010E" w:rsidRDefault="0000010E" w:rsidP="002F067C">
      <w:pPr>
        <w:tabs>
          <w:tab w:val="right" w:pos="3960"/>
          <w:tab w:val="left" w:pos="4680"/>
          <w:tab w:val="right" w:pos="8640"/>
        </w:tabs>
        <w:spacing w:after="0"/>
      </w:pPr>
    </w:p>
    <w:p w14:paraId="4DE85846" w14:textId="77777777" w:rsidR="0000010E" w:rsidRDefault="0000010E" w:rsidP="002F067C">
      <w:pPr>
        <w:tabs>
          <w:tab w:val="right" w:pos="3960"/>
          <w:tab w:val="left" w:pos="4680"/>
          <w:tab w:val="right" w:pos="8640"/>
        </w:tabs>
        <w:spacing w:after="0"/>
        <w:rPr>
          <w:u w:val="single"/>
        </w:rPr>
      </w:pPr>
      <w:r>
        <w:rPr>
          <w:rFonts w:ascii="Times New Roman" w:eastAsia="Times New Roman" w:hAnsi="Times New Roman" w:cs="Times New Roman"/>
          <w:u w:val="single"/>
        </w:rPr>
        <w:tab/>
      </w:r>
      <w:r>
        <w:rPr>
          <w:rFonts w:ascii="Times New Roman" w:eastAsia="Times New Roman" w:hAnsi="Times New Roman" w:cs="Times New Roman"/>
        </w:rPr>
        <w:tab/>
      </w:r>
      <w:r>
        <w:rPr>
          <w:rFonts w:ascii="Times New Roman" w:eastAsia="Times New Roman" w:hAnsi="Times New Roman" w:cs="Times New Roman"/>
          <w:u w:val="single"/>
        </w:rPr>
        <w:tab/>
      </w:r>
    </w:p>
    <w:p w14:paraId="658F6632" w14:textId="77777777" w:rsidR="0000010E" w:rsidRDefault="0000010E" w:rsidP="002F067C">
      <w:pPr>
        <w:tabs>
          <w:tab w:val="right" w:pos="3960"/>
          <w:tab w:val="left" w:pos="4680"/>
          <w:tab w:val="right" w:pos="8640"/>
        </w:tabs>
        <w:spacing w:after="0"/>
      </w:pPr>
      <w:r>
        <w:rPr>
          <w:rFonts w:ascii="Times New Roman" w:eastAsia="Times New Roman" w:hAnsi="Times New Roman" w:cs="Times New Roman"/>
        </w:rPr>
        <w:t>Date</w:t>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Date</w:t>
      </w:r>
      <w:proofErr w:type="spellEnd"/>
    </w:p>
    <w:p w14:paraId="5DA1A402" w14:textId="09902252" w:rsidR="002F067C" w:rsidRDefault="002F067C" w:rsidP="002F067C">
      <w:pPr>
        <w:rPr>
          <w:rFonts w:ascii="Times New Roman" w:hAnsi="Times New Roman" w:cs="Times New Roman"/>
          <w:sz w:val="24"/>
          <w:szCs w:val="24"/>
        </w:rPr>
      </w:pPr>
    </w:p>
    <w:p w14:paraId="7187C2AD" w14:textId="068A9674" w:rsidR="002F067C" w:rsidRDefault="002F067C" w:rsidP="002F067C">
      <w:pPr>
        <w:tabs>
          <w:tab w:val="right" w:pos="3960"/>
          <w:tab w:val="left" w:pos="4680"/>
          <w:tab w:val="right" w:pos="8640"/>
        </w:tabs>
        <w:ind w:left="4680" w:hanging="4680"/>
      </w:pPr>
      <w:r>
        <w:rPr>
          <w:rFonts w:ascii="Times New Roman" w:eastAsia="Times New Roman" w:hAnsi="Times New Roman" w:cs="Times New Roman"/>
          <w:b/>
        </w:rPr>
        <w:t>For Califa</w:t>
      </w:r>
      <w:r>
        <w:rPr>
          <w:rFonts w:ascii="Times New Roman" w:eastAsia="Times New Roman" w:hAnsi="Times New Roman" w:cs="Times New Roman"/>
          <w:b/>
        </w:rPr>
        <w:tab/>
      </w:r>
      <w:r>
        <w:rPr>
          <w:rFonts w:ascii="Times New Roman" w:eastAsia="Times New Roman" w:hAnsi="Times New Roman" w:cs="Times New Roman"/>
          <w:b/>
        </w:rPr>
        <w:tab/>
      </w:r>
    </w:p>
    <w:p w14:paraId="57B7178F" w14:textId="724195B9" w:rsidR="002F067C" w:rsidRDefault="002F067C" w:rsidP="002F067C">
      <w:pPr>
        <w:tabs>
          <w:tab w:val="right" w:pos="3960"/>
          <w:tab w:val="left" w:pos="4680"/>
          <w:tab w:val="right" w:pos="8640"/>
        </w:tabs>
        <w:spacing w:after="0"/>
      </w:pPr>
      <w:r>
        <w:rPr>
          <w:rFonts w:ascii="Times New Roman" w:eastAsia="Times New Roman" w:hAnsi="Times New Roman" w:cs="Times New Roman"/>
          <w:u w:val="single"/>
        </w:rPr>
        <w:tab/>
      </w:r>
      <w:r>
        <w:rPr>
          <w:rFonts w:ascii="Times New Roman" w:eastAsia="Times New Roman" w:hAnsi="Times New Roman" w:cs="Times New Roman"/>
        </w:rPr>
        <w:tab/>
      </w:r>
    </w:p>
    <w:p w14:paraId="260FB4D9" w14:textId="5919D4B7" w:rsidR="002F067C" w:rsidRDefault="002F067C" w:rsidP="002F067C">
      <w:pPr>
        <w:tabs>
          <w:tab w:val="right" w:pos="3960"/>
          <w:tab w:val="left" w:pos="4680"/>
          <w:tab w:val="right" w:pos="8640"/>
        </w:tabs>
        <w:spacing w:after="0"/>
      </w:pPr>
      <w:r>
        <w:rPr>
          <w:rFonts w:ascii="Times New Roman" w:eastAsia="Times New Roman" w:hAnsi="Times New Roman" w:cs="Times New Roman"/>
        </w:rPr>
        <w:t>Signature</w:t>
      </w:r>
      <w:r>
        <w:rPr>
          <w:rFonts w:ascii="Times New Roman" w:eastAsia="Times New Roman" w:hAnsi="Times New Roman" w:cs="Times New Roman"/>
        </w:rPr>
        <w:tab/>
      </w:r>
      <w:r>
        <w:rPr>
          <w:rFonts w:ascii="Times New Roman" w:eastAsia="Times New Roman" w:hAnsi="Times New Roman" w:cs="Times New Roman"/>
        </w:rPr>
        <w:tab/>
        <w:t xml:space="preserve"> </w:t>
      </w:r>
    </w:p>
    <w:p w14:paraId="4399C046" w14:textId="77777777" w:rsidR="002F067C" w:rsidRDefault="002F067C" w:rsidP="002F067C">
      <w:pPr>
        <w:tabs>
          <w:tab w:val="right" w:pos="3960"/>
          <w:tab w:val="left" w:pos="4680"/>
          <w:tab w:val="right" w:pos="8640"/>
        </w:tabs>
        <w:spacing w:after="0"/>
      </w:pPr>
    </w:p>
    <w:p w14:paraId="7C72164B" w14:textId="4F0249B8" w:rsidR="002F067C" w:rsidRDefault="002F067C" w:rsidP="002F067C">
      <w:pPr>
        <w:tabs>
          <w:tab w:val="right" w:pos="3960"/>
          <w:tab w:val="left" w:pos="4680"/>
          <w:tab w:val="right" w:pos="8640"/>
        </w:tabs>
        <w:spacing w:after="0"/>
      </w:pPr>
      <w:r>
        <w:rPr>
          <w:rFonts w:ascii="Times New Roman" w:eastAsia="Times New Roman" w:hAnsi="Times New Roman" w:cs="Times New Roman"/>
          <w:u w:val="single"/>
        </w:rPr>
        <w:tab/>
      </w:r>
      <w:r>
        <w:rPr>
          <w:rFonts w:ascii="Times New Roman" w:eastAsia="Times New Roman" w:hAnsi="Times New Roman" w:cs="Times New Roman"/>
        </w:rPr>
        <w:tab/>
      </w:r>
    </w:p>
    <w:p w14:paraId="3FCE256B" w14:textId="25D2FE7F" w:rsidR="002F067C" w:rsidRDefault="002F067C" w:rsidP="002F067C">
      <w:pPr>
        <w:tabs>
          <w:tab w:val="right" w:pos="3960"/>
          <w:tab w:val="left" w:pos="4680"/>
          <w:tab w:val="right" w:pos="8640"/>
        </w:tabs>
        <w:spacing w:after="0"/>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t xml:space="preserve"> </w:t>
      </w:r>
    </w:p>
    <w:p w14:paraId="627E628B" w14:textId="77777777" w:rsidR="002F067C" w:rsidRDefault="002F067C" w:rsidP="002F067C">
      <w:pPr>
        <w:tabs>
          <w:tab w:val="right" w:pos="3960"/>
          <w:tab w:val="left" w:pos="4680"/>
          <w:tab w:val="right" w:pos="8640"/>
        </w:tabs>
        <w:spacing w:after="0"/>
      </w:pPr>
    </w:p>
    <w:p w14:paraId="2597652F" w14:textId="161012A2" w:rsidR="002F067C" w:rsidRDefault="002F067C" w:rsidP="002F067C">
      <w:pPr>
        <w:tabs>
          <w:tab w:val="right" w:pos="3960"/>
          <w:tab w:val="left" w:pos="4680"/>
          <w:tab w:val="right" w:pos="8640"/>
        </w:tabs>
        <w:spacing w:after="0"/>
      </w:pPr>
      <w:r>
        <w:rPr>
          <w:rFonts w:ascii="Times New Roman" w:eastAsia="Times New Roman" w:hAnsi="Times New Roman" w:cs="Times New Roman"/>
          <w:u w:val="single"/>
        </w:rPr>
        <w:tab/>
      </w:r>
      <w:r>
        <w:rPr>
          <w:rFonts w:ascii="Times New Roman" w:eastAsia="Times New Roman" w:hAnsi="Times New Roman" w:cs="Times New Roman"/>
        </w:rPr>
        <w:tab/>
      </w:r>
    </w:p>
    <w:p w14:paraId="3C118B20" w14:textId="01A792DE" w:rsidR="002F067C" w:rsidRDefault="002F067C" w:rsidP="002F067C">
      <w:pPr>
        <w:tabs>
          <w:tab w:val="right" w:pos="3960"/>
          <w:tab w:val="left" w:pos="4680"/>
          <w:tab w:val="right" w:pos="8640"/>
        </w:tabs>
        <w:spacing w:after="0"/>
      </w:pPr>
      <w:r>
        <w:rPr>
          <w:rFonts w:ascii="Times New Roman" w:eastAsia="Times New Roman" w:hAnsi="Times New Roman" w:cs="Times New Roman"/>
        </w:rPr>
        <w:t>Title</w:t>
      </w:r>
      <w:r>
        <w:rPr>
          <w:rFonts w:ascii="Times New Roman" w:eastAsia="Times New Roman" w:hAnsi="Times New Roman" w:cs="Times New Roman"/>
        </w:rPr>
        <w:tab/>
      </w:r>
      <w:r>
        <w:rPr>
          <w:rFonts w:ascii="Times New Roman" w:eastAsia="Times New Roman" w:hAnsi="Times New Roman" w:cs="Times New Roman"/>
        </w:rPr>
        <w:tab/>
      </w:r>
    </w:p>
    <w:p w14:paraId="0813164E" w14:textId="77777777" w:rsidR="002F067C" w:rsidRDefault="002F067C" w:rsidP="002F067C">
      <w:pPr>
        <w:tabs>
          <w:tab w:val="right" w:pos="3960"/>
          <w:tab w:val="left" w:pos="4680"/>
          <w:tab w:val="right" w:pos="8640"/>
        </w:tabs>
        <w:spacing w:after="0"/>
      </w:pPr>
    </w:p>
    <w:p w14:paraId="5F4B7358" w14:textId="4D182B34" w:rsidR="002F067C" w:rsidRDefault="002F067C" w:rsidP="002F067C">
      <w:pPr>
        <w:tabs>
          <w:tab w:val="right" w:pos="3960"/>
          <w:tab w:val="left" w:pos="4680"/>
          <w:tab w:val="right" w:pos="8640"/>
        </w:tabs>
        <w:spacing w:after="0"/>
        <w:rPr>
          <w:u w:val="single"/>
        </w:rPr>
      </w:pPr>
      <w:r>
        <w:rPr>
          <w:rFonts w:ascii="Times New Roman" w:eastAsia="Times New Roman" w:hAnsi="Times New Roman" w:cs="Times New Roman"/>
          <w:u w:val="single"/>
        </w:rPr>
        <w:tab/>
      </w:r>
      <w:r>
        <w:rPr>
          <w:rFonts w:ascii="Times New Roman" w:eastAsia="Times New Roman" w:hAnsi="Times New Roman" w:cs="Times New Roman"/>
        </w:rPr>
        <w:tab/>
      </w:r>
    </w:p>
    <w:p w14:paraId="374EB505" w14:textId="56972BDB" w:rsidR="00DB56C1" w:rsidRPr="007C6EAA" w:rsidRDefault="002F067C" w:rsidP="002F067C">
      <w:pPr>
        <w:tabs>
          <w:tab w:val="right" w:pos="3960"/>
          <w:tab w:val="left" w:pos="4680"/>
          <w:tab w:val="right" w:pos="8640"/>
        </w:tabs>
        <w:spacing w:after="0"/>
        <w:rPr>
          <w:rFonts w:ascii="Times New Roman" w:hAnsi="Times New Roman" w:cs="Times New Roman"/>
          <w:sz w:val="24"/>
          <w:szCs w:val="24"/>
        </w:rPr>
      </w:pPr>
      <w:r>
        <w:rPr>
          <w:rFonts w:ascii="Times New Roman" w:eastAsia="Times New Roman" w:hAnsi="Times New Roman" w:cs="Times New Roman"/>
        </w:rPr>
        <w:t>Date</w:t>
      </w:r>
      <w:r>
        <w:rPr>
          <w:rFonts w:ascii="Times New Roman" w:eastAsia="Times New Roman" w:hAnsi="Times New Roman" w:cs="Times New Roman"/>
        </w:rPr>
        <w:tab/>
      </w:r>
    </w:p>
    <w:sectPr w:rsidR="00DB56C1" w:rsidRPr="007C6EAA" w:rsidSect="00872ECA">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A5EAD"/>
    <w:multiLevelType w:val="multilevel"/>
    <w:tmpl w:val="BDE23618"/>
    <w:lvl w:ilvl="0">
      <w:start w:val="8"/>
      <w:numFmt w:val="decimal"/>
      <w:lvlText w:val="%1."/>
      <w:lvlJc w:val="left"/>
      <w:pPr>
        <w:ind w:left="450" w:firstLine="90"/>
      </w:pPr>
      <w:rPr>
        <w:b/>
      </w:rPr>
    </w:lvl>
    <w:lvl w:ilvl="1">
      <w:start w:val="1"/>
      <w:numFmt w:val="lowerLetter"/>
      <w:lvlText w:val="%2."/>
      <w:lvlJc w:val="left"/>
      <w:pPr>
        <w:ind w:left="1170" w:firstLine="810"/>
      </w:pPr>
    </w:lvl>
    <w:lvl w:ilvl="2">
      <w:start w:val="1"/>
      <w:numFmt w:val="lowerRoman"/>
      <w:lvlText w:val="%3."/>
      <w:lvlJc w:val="right"/>
      <w:pPr>
        <w:ind w:left="1890" w:firstLine="1710"/>
      </w:pPr>
    </w:lvl>
    <w:lvl w:ilvl="3">
      <w:start w:val="1"/>
      <w:numFmt w:val="decimal"/>
      <w:lvlText w:val="%4."/>
      <w:lvlJc w:val="left"/>
      <w:pPr>
        <w:ind w:left="2610" w:firstLine="2250"/>
      </w:pPr>
    </w:lvl>
    <w:lvl w:ilvl="4">
      <w:start w:val="1"/>
      <w:numFmt w:val="lowerLetter"/>
      <w:lvlText w:val="%5."/>
      <w:lvlJc w:val="left"/>
      <w:pPr>
        <w:ind w:left="3330" w:firstLine="2970"/>
      </w:pPr>
    </w:lvl>
    <w:lvl w:ilvl="5">
      <w:start w:val="1"/>
      <w:numFmt w:val="lowerRoman"/>
      <w:lvlText w:val="%6."/>
      <w:lvlJc w:val="right"/>
      <w:pPr>
        <w:ind w:left="4050" w:firstLine="3870"/>
      </w:pPr>
    </w:lvl>
    <w:lvl w:ilvl="6">
      <w:start w:val="1"/>
      <w:numFmt w:val="decimal"/>
      <w:lvlText w:val="%7."/>
      <w:lvlJc w:val="left"/>
      <w:pPr>
        <w:ind w:left="4770" w:firstLine="4410"/>
      </w:pPr>
    </w:lvl>
    <w:lvl w:ilvl="7">
      <w:start w:val="1"/>
      <w:numFmt w:val="lowerLetter"/>
      <w:lvlText w:val="%8."/>
      <w:lvlJc w:val="left"/>
      <w:pPr>
        <w:ind w:left="5490" w:firstLine="5130"/>
      </w:pPr>
    </w:lvl>
    <w:lvl w:ilvl="8">
      <w:start w:val="1"/>
      <w:numFmt w:val="lowerRoman"/>
      <w:lvlText w:val="%9."/>
      <w:lvlJc w:val="right"/>
      <w:pPr>
        <w:ind w:left="6210" w:firstLine="6030"/>
      </w:pPr>
    </w:lvl>
  </w:abstractNum>
  <w:abstractNum w:abstractNumId="1" w15:restartNumberingAfterBreak="0">
    <w:nsid w:val="7A816C0B"/>
    <w:multiLevelType w:val="hybridMultilevel"/>
    <w:tmpl w:val="C90C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882686">
    <w:abstractNumId w:val="1"/>
  </w:num>
  <w:num w:numId="2" w16cid:durableId="68413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C1"/>
    <w:rsid w:val="0000010E"/>
    <w:rsid w:val="0008330A"/>
    <w:rsid w:val="000A3C27"/>
    <w:rsid w:val="001A1206"/>
    <w:rsid w:val="001B6E4D"/>
    <w:rsid w:val="001F555F"/>
    <w:rsid w:val="002707B3"/>
    <w:rsid w:val="002F067C"/>
    <w:rsid w:val="003431AC"/>
    <w:rsid w:val="00373D6E"/>
    <w:rsid w:val="003E15D2"/>
    <w:rsid w:val="00487315"/>
    <w:rsid w:val="00535399"/>
    <w:rsid w:val="0055037B"/>
    <w:rsid w:val="0058503A"/>
    <w:rsid w:val="006A2884"/>
    <w:rsid w:val="007A28FE"/>
    <w:rsid w:val="007C6EAA"/>
    <w:rsid w:val="00872ECA"/>
    <w:rsid w:val="00932BCB"/>
    <w:rsid w:val="009A6A50"/>
    <w:rsid w:val="009F0797"/>
    <w:rsid w:val="00A76798"/>
    <w:rsid w:val="00AA7CDF"/>
    <w:rsid w:val="00B83002"/>
    <w:rsid w:val="00B83F92"/>
    <w:rsid w:val="00B92790"/>
    <w:rsid w:val="00CE7F05"/>
    <w:rsid w:val="00CE7F54"/>
    <w:rsid w:val="00DB56C1"/>
    <w:rsid w:val="00E040C7"/>
    <w:rsid w:val="00F1330C"/>
    <w:rsid w:val="00F56B22"/>
    <w:rsid w:val="00FF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6607"/>
  <w15:chartTrackingRefBased/>
  <w15:docId w15:val="{AA39AF6E-3467-47AC-9137-8F175C98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7CDF"/>
    <w:rPr>
      <w:sz w:val="16"/>
      <w:szCs w:val="16"/>
    </w:rPr>
  </w:style>
  <w:style w:type="paragraph" w:styleId="CommentText">
    <w:name w:val="annotation text"/>
    <w:basedOn w:val="Normal"/>
    <w:link w:val="CommentTextChar"/>
    <w:uiPriority w:val="99"/>
    <w:unhideWhenUsed/>
    <w:rsid w:val="00AA7CDF"/>
    <w:pPr>
      <w:spacing w:line="240" w:lineRule="auto"/>
    </w:pPr>
    <w:rPr>
      <w:sz w:val="20"/>
      <w:szCs w:val="20"/>
    </w:rPr>
  </w:style>
  <w:style w:type="character" w:customStyle="1" w:styleId="CommentTextChar">
    <w:name w:val="Comment Text Char"/>
    <w:basedOn w:val="DefaultParagraphFont"/>
    <w:link w:val="CommentText"/>
    <w:uiPriority w:val="99"/>
    <w:rsid w:val="00AA7CDF"/>
    <w:rPr>
      <w:sz w:val="20"/>
      <w:szCs w:val="20"/>
    </w:rPr>
  </w:style>
  <w:style w:type="paragraph" w:styleId="CommentSubject">
    <w:name w:val="annotation subject"/>
    <w:basedOn w:val="CommentText"/>
    <w:next w:val="CommentText"/>
    <w:link w:val="CommentSubjectChar"/>
    <w:uiPriority w:val="99"/>
    <w:semiHidden/>
    <w:unhideWhenUsed/>
    <w:rsid w:val="00AA7CDF"/>
    <w:rPr>
      <w:b/>
      <w:bCs/>
    </w:rPr>
  </w:style>
  <w:style w:type="character" w:customStyle="1" w:styleId="CommentSubjectChar">
    <w:name w:val="Comment Subject Char"/>
    <w:basedOn w:val="CommentTextChar"/>
    <w:link w:val="CommentSubject"/>
    <w:uiPriority w:val="99"/>
    <w:semiHidden/>
    <w:rsid w:val="00AA7CDF"/>
    <w:rPr>
      <w:b/>
      <w:bCs/>
      <w:sz w:val="20"/>
      <w:szCs w:val="20"/>
    </w:rPr>
  </w:style>
  <w:style w:type="paragraph" w:styleId="ListParagraph">
    <w:name w:val="List Paragraph"/>
    <w:basedOn w:val="Normal"/>
    <w:uiPriority w:val="34"/>
    <w:qFormat/>
    <w:rsid w:val="009F0797"/>
    <w:pPr>
      <w:ind w:left="720"/>
      <w:contextualSpacing/>
    </w:pPr>
  </w:style>
  <w:style w:type="paragraph" w:styleId="Revision">
    <w:name w:val="Revision"/>
    <w:hidden/>
    <w:uiPriority w:val="99"/>
    <w:semiHidden/>
    <w:rsid w:val="00343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69800">
      <w:bodyDiv w:val="1"/>
      <w:marLeft w:val="0"/>
      <w:marRight w:val="0"/>
      <w:marTop w:val="0"/>
      <w:marBottom w:val="0"/>
      <w:divBdr>
        <w:top w:val="none" w:sz="0" w:space="0" w:color="auto"/>
        <w:left w:val="none" w:sz="0" w:space="0" w:color="auto"/>
        <w:bottom w:val="none" w:sz="0" w:space="0" w:color="auto"/>
        <w:right w:val="none" w:sz="0" w:space="0" w:color="auto"/>
      </w:divBdr>
    </w:div>
    <w:div w:id="1840000989">
      <w:bodyDiv w:val="1"/>
      <w:marLeft w:val="0"/>
      <w:marRight w:val="0"/>
      <w:marTop w:val="0"/>
      <w:marBottom w:val="0"/>
      <w:divBdr>
        <w:top w:val="none" w:sz="0" w:space="0" w:color="auto"/>
        <w:left w:val="none" w:sz="0" w:space="0" w:color="auto"/>
        <w:bottom w:val="none" w:sz="0" w:space="0" w:color="auto"/>
        <w:right w:val="none" w:sz="0" w:space="0" w:color="auto"/>
      </w:divBdr>
    </w:div>
    <w:div w:id="197756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Mailloux</dc:creator>
  <cp:keywords/>
  <dc:description/>
  <cp:lastModifiedBy>Kayleigh Pears</cp:lastModifiedBy>
  <cp:revision>2</cp:revision>
  <dcterms:created xsi:type="dcterms:W3CDTF">2022-04-19T14:43:00Z</dcterms:created>
  <dcterms:modified xsi:type="dcterms:W3CDTF">2022-04-19T14:43:00Z</dcterms:modified>
</cp:coreProperties>
</file>